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9867" w14:textId="42C74BF4" w:rsidR="001E09A9" w:rsidRDefault="001A0577" w:rsidP="003337C8">
      <w:pPr>
        <w:jc w:val="both"/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>Aos (</w:t>
      </w:r>
      <w:r w:rsidR="00A22D69">
        <w:rPr>
          <w:rFonts w:ascii="Arial" w:hAnsi="Arial" w:cs="Arial"/>
          <w:sz w:val="21"/>
          <w:szCs w:val="21"/>
        </w:rPr>
        <w:t>27</w:t>
      </w:r>
      <w:r w:rsidRPr="00954454">
        <w:rPr>
          <w:rFonts w:ascii="Arial" w:hAnsi="Arial" w:cs="Arial"/>
          <w:sz w:val="21"/>
          <w:szCs w:val="21"/>
        </w:rPr>
        <w:t xml:space="preserve">) </w:t>
      </w:r>
      <w:r w:rsidR="002E7202">
        <w:rPr>
          <w:rFonts w:ascii="Arial" w:hAnsi="Arial" w:cs="Arial"/>
          <w:sz w:val="21"/>
          <w:szCs w:val="21"/>
        </w:rPr>
        <w:t xml:space="preserve">de </w:t>
      </w:r>
      <w:r w:rsidR="00DE0A9D" w:rsidRPr="00954454">
        <w:rPr>
          <w:rFonts w:ascii="Arial" w:hAnsi="Arial" w:cs="Arial"/>
          <w:sz w:val="21"/>
          <w:szCs w:val="21"/>
        </w:rPr>
        <w:t>outu</w:t>
      </w:r>
      <w:r w:rsidR="002F4589" w:rsidRPr="00954454">
        <w:rPr>
          <w:rFonts w:ascii="Arial" w:hAnsi="Arial" w:cs="Arial"/>
          <w:sz w:val="21"/>
          <w:szCs w:val="21"/>
        </w:rPr>
        <w:t>bro</w:t>
      </w:r>
      <w:r w:rsidR="00CF0016" w:rsidRPr="00954454">
        <w:rPr>
          <w:rFonts w:ascii="Arial" w:hAnsi="Arial" w:cs="Arial"/>
          <w:sz w:val="21"/>
          <w:szCs w:val="21"/>
        </w:rPr>
        <w:t xml:space="preserve"> de 2022</w:t>
      </w:r>
      <w:r w:rsidRPr="00954454">
        <w:rPr>
          <w:rFonts w:ascii="Arial" w:hAnsi="Arial" w:cs="Arial"/>
          <w:sz w:val="21"/>
          <w:szCs w:val="21"/>
        </w:rPr>
        <w:t xml:space="preserve">, às </w:t>
      </w:r>
      <w:r w:rsidR="007B65A3" w:rsidRPr="00954454">
        <w:rPr>
          <w:rFonts w:ascii="Arial" w:hAnsi="Arial" w:cs="Arial"/>
          <w:sz w:val="21"/>
          <w:szCs w:val="21"/>
        </w:rPr>
        <w:t>09</w:t>
      </w:r>
      <w:r w:rsidR="002F4589" w:rsidRPr="00954454">
        <w:rPr>
          <w:rFonts w:ascii="Arial" w:hAnsi="Arial" w:cs="Arial"/>
          <w:sz w:val="21"/>
          <w:szCs w:val="21"/>
        </w:rPr>
        <w:t>:</w:t>
      </w:r>
      <w:r w:rsidR="00D854A4">
        <w:rPr>
          <w:rFonts w:ascii="Arial" w:hAnsi="Arial" w:cs="Arial"/>
          <w:sz w:val="21"/>
          <w:szCs w:val="21"/>
        </w:rPr>
        <w:t>3</w:t>
      </w:r>
      <w:r w:rsidR="002F4589" w:rsidRPr="00954454">
        <w:rPr>
          <w:rFonts w:ascii="Arial" w:hAnsi="Arial" w:cs="Arial"/>
          <w:sz w:val="21"/>
          <w:szCs w:val="21"/>
        </w:rPr>
        <w:t>0</w:t>
      </w:r>
      <w:r w:rsidR="004B5616" w:rsidRPr="00954454">
        <w:rPr>
          <w:rFonts w:ascii="Arial" w:hAnsi="Arial" w:cs="Arial"/>
          <w:sz w:val="21"/>
          <w:szCs w:val="21"/>
        </w:rPr>
        <w:t xml:space="preserve"> horas</w:t>
      </w:r>
      <w:r w:rsidRPr="00954454">
        <w:rPr>
          <w:rFonts w:ascii="Arial" w:hAnsi="Arial" w:cs="Arial"/>
          <w:sz w:val="21"/>
          <w:szCs w:val="21"/>
        </w:rPr>
        <w:t xml:space="preserve"> (</w:t>
      </w:r>
      <w:r w:rsidR="007B65A3" w:rsidRPr="00954454">
        <w:rPr>
          <w:rFonts w:ascii="Arial" w:hAnsi="Arial" w:cs="Arial"/>
          <w:sz w:val="21"/>
          <w:szCs w:val="21"/>
        </w:rPr>
        <w:t>nove</w:t>
      </w:r>
      <w:r w:rsidR="002F4589" w:rsidRPr="00954454">
        <w:rPr>
          <w:rFonts w:ascii="Arial" w:hAnsi="Arial" w:cs="Arial"/>
          <w:sz w:val="21"/>
          <w:szCs w:val="21"/>
        </w:rPr>
        <w:t xml:space="preserve"> horas</w:t>
      </w:r>
      <w:r w:rsidR="00D854A4">
        <w:rPr>
          <w:rFonts w:ascii="Arial" w:hAnsi="Arial" w:cs="Arial"/>
          <w:sz w:val="21"/>
          <w:szCs w:val="21"/>
        </w:rPr>
        <w:t xml:space="preserve"> e trinta minutos</w:t>
      </w:r>
      <w:r w:rsidRPr="00954454">
        <w:rPr>
          <w:rFonts w:ascii="Arial" w:hAnsi="Arial" w:cs="Arial"/>
          <w:sz w:val="21"/>
          <w:szCs w:val="21"/>
        </w:rPr>
        <w:t>), na sede do Instituto de Previdência dos Servidores Públicos do Município de Guanhães – GuanhãesPrev, situado a Rua Monsenhor Pinheiro, nº 101, centro, Guanhães/MG, reuniu-se o Co</w:t>
      </w:r>
      <w:r w:rsidR="00D854A4">
        <w:rPr>
          <w:rFonts w:ascii="Arial" w:hAnsi="Arial" w:cs="Arial"/>
          <w:sz w:val="21"/>
          <w:szCs w:val="21"/>
        </w:rPr>
        <w:t>nselho Fiscal</w:t>
      </w:r>
      <w:r w:rsidRPr="00954454">
        <w:rPr>
          <w:rFonts w:ascii="Arial" w:hAnsi="Arial" w:cs="Arial"/>
          <w:sz w:val="21"/>
          <w:szCs w:val="21"/>
        </w:rPr>
        <w:t xml:space="preserve"> do Instituto, </w:t>
      </w:r>
      <w:r w:rsidR="00D854A4">
        <w:rPr>
          <w:rFonts w:ascii="Arial" w:hAnsi="Arial" w:cs="Arial"/>
          <w:sz w:val="21"/>
          <w:szCs w:val="21"/>
        </w:rPr>
        <w:t>Marli Fátima de Almeida Silva</w:t>
      </w:r>
      <w:r w:rsidRPr="00954454">
        <w:rPr>
          <w:rFonts w:ascii="Arial" w:hAnsi="Arial" w:cs="Arial"/>
          <w:sz w:val="21"/>
          <w:szCs w:val="21"/>
        </w:rPr>
        <w:t xml:space="preserve">, </w:t>
      </w:r>
      <w:r w:rsidR="00D854A4">
        <w:rPr>
          <w:rFonts w:ascii="Arial" w:hAnsi="Arial" w:cs="Arial"/>
          <w:sz w:val="21"/>
          <w:szCs w:val="21"/>
        </w:rPr>
        <w:t>Ana Paula Oliveira e Rita de Cássia Gonçalves</w:t>
      </w:r>
      <w:r w:rsidR="007F5859">
        <w:rPr>
          <w:rFonts w:ascii="Arial" w:hAnsi="Arial" w:cs="Arial"/>
          <w:sz w:val="21"/>
          <w:szCs w:val="21"/>
        </w:rPr>
        <w:t xml:space="preserve"> Pires</w:t>
      </w:r>
      <w:r w:rsidR="00EC20C1">
        <w:rPr>
          <w:rFonts w:ascii="Arial" w:hAnsi="Arial" w:cs="Arial"/>
          <w:sz w:val="21"/>
          <w:szCs w:val="21"/>
        </w:rPr>
        <w:t xml:space="preserve"> Silva</w:t>
      </w:r>
      <w:r w:rsidRPr="00954454">
        <w:rPr>
          <w:rFonts w:ascii="Arial" w:hAnsi="Arial" w:cs="Arial"/>
          <w:sz w:val="21"/>
          <w:szCs w:val="21"/>
        </w:rPr>
        <w:t>.</w:t>
      </w:r>
      <w:r w:rsidR="001D7E8F" w:rsidRPr="00954454">
        <w:rPr>
          <w:rFonts w:ascii="Arial" w:hAnsi="Arial" w:cs="Arial"/>
          <w:sz w:val="21"/>
          <w:szCs w:val="21"/>
        </w:rPr>
        <w:t xml:space="preserve"> </w:t>
      </w:r>
      <w:r w:rsidR="00D854A4">
        <w:rPr>
          <w:rFonts w:ascii="Arial" w:hAnsi="Arial" w:cs="Arial"/>
          <w:sz w:val="21"/>
          <w:szCs w:val="21"/>
        </w:rPr>
        <w:t xml:space="preserve">A </w:t>
      </w:r>
      <w:r w:rsidRPr="00954454">
        <w:rPr>
          <w:rFonts w:ascii="Arial" w:hAnsi="Arial" w:cs="Arial"/>
          <w:sz w:val="21"/>
          <w:szCs w:val="21"/>
        </w:rPr>
        <w:t>presidente do</w:t>
      </w:r>
      <w:r w:rsidR="00D854A4">
        <w:rPr>
          <w:rFonts w:ascii="Arial" w:hAnsi="Arial" w:cs="Arial"/>
          <w:sz w:val="21"/>
          <w:szCs w:val="21"/>
        </w:rPr>
        <w:t xml:space="preserve"> Conselho</w:t>
      </w:r>
      <w:r w:rsidRPr="00954454">
        <w:rPr>
          <w:rFonts w:ascii="Arial" w:hAnsi="Arial" w:cs="Arial"/>
          <w:sz w:val="21"/>
          <w:szCs w:val="21"/>
        </w:rPr>
        <w:t xml:space="preserve">, </w:t>
      </w:r>
      <w:r w:rsidR="00D854A4">
        <w:rPr>
          <w:rFonts w:ascii="Arial" w:hAnsi="Arial" w:cs="Arial"/>
          <w:sz w:val="21"/>
          <w:szCs w:val="21"/>
        </w:rPr>
        <w:t>iniciou a reunião para análise e aprovação</w:t>
      </w:r>
      <w:r w:rsidR="003D2960" w:rsidRPr="00954454">
        <w:rPr>
          <w:rFonts w:ascii="Arial" w:hAnsi="Arial" w:cs="Arial"/>
          <w:sz w:val="21"/>
          <w:szCs w:val="21"/>
        </w:rPr>
        <w:t xml:space="preserve"> do </w:t>
      </w:r>
      <w:r w:rsidR="00783935" w:rsidRPr="00954454">
        <w:rPr>
          <w:rFonts w:ascii="Arial" w:hAnsi="Arial" w:cs="Arial"/>
          <w:sz w:val="21"/>
          <w:szCs w:val="21"/>
        </w:rPr>
        <w:t>parecer</w:t>
      </w:r>
      <w:r w:rsidR="003D2960" w:rsidRPr="00954454">
        <w:rPr>
          <w:rFonts w:ascii="Arial" w:hAnsi="Arial" w:cs="Arial"/>
          <w:sz w:val="21"/>
          <w:szCs w:val="21"/>
        </w:rPr>
        <w:t xml:space="preserve"> d</w:t>
      </w:r>
      <w:r w:rsidR="00D854A4">
        <w:rPr>
          <w:rFonts w:ascii="Arial" w:hAnsi="Arial" w:cs="Arial"/>
          <w:sz w:val="21"/>
          <w:szCs w:val="21"/>
        </w:rPr>
        <w:t>o Comitê</w:t>
      </w:r>
      <w:r w:rsidR="003D2960" w:rsidRPr="00954454">
        <w:rPr>
          <w:rFonts w:ascii="Arial" w:hAnsi="Arial" w:cs="Arial"/>
          <w:sz w:val="21"/>
          <w:szCs w:val="21"/>
        </w:rPr>
        <w:t xml:space="preserve"> Investimentos d</w:t>
      </w:r>
      <w:r w:rsidR="004B5616" w:rsidRPr="00954454">
        <w:rPr>
          <w:rFonts w:ascii="Arial" w:hAnsi="Arial" w:cs="Arial"/>
          <w:sz w:val="21"/>
          <w:szCs w:val="21"/>
        </w:rPr>
        <w:t xml:space="preserve">o mês de </w:t>
      </w:r>
      <w:r w:rsidR="004B5616" w:rsidRPr="00954454">
        <w:rPr>
          <w:rFonts w:ascii="Arial" w:hAnsi="Arial" w:cs="Arial"/>
          <w:sz w:val="21"/>
          <w:szCs w:val="21"/>
          <w:u w:val="single"/>
        </w:rPr>
        <w:t>setembro</w:t>
      </w:r>
      <w:r w:rsidR="00783935" w:rsidRPr="00954454">
        <w:rPr>
          <w:rFonts w:ascii="Arial" w:hAnsi="Arial" w:cs="Arial"/>
          <w:sz w:val="21"/>
          <w:szCs w:val="21"/>
          <w:u w:val="single"/>
        </w:rPr>
        <w:t xml:space="preserve"> </w:t>
      </w:r>
      <w:r w:rsidR="003D2960" w:rsidRPr="00954454">
        <w:rPr>
          <w:rFonts w:ascii="Arial" w:hAnsi="Arial" w:cs="Arial"/>
          <w:sz w:val="21"/>
          <w:szCs w:val="21"/>
          <w:u w:val="single"/>
        </w:rPr>
        <w:t>de 2022</w:t>
      </w:r>
      <w:r w:rsidR="002F4589" w:rsidRPr="00954454">
        <w:rPr>
          <w:rFonts w:ascii="Arial" w:hAnsi="Arial" w:cs="Arial"/>
          <w:sz w:val="21"/>
          <w:szCs w:val="21"/>
        </w:rPr>
        <w:t xml:space="preserve"> em cumprimento </w:t>
      </w:r>
      <w:r w:rsidR="004B5616" w:rsidRPr="00954454">
        <w:rPr>
          <w:rFonts w:ascii="Arial" w:hAnsi="Arial" w:cs="Arial"/>
          <w:sz w:val="21"/>
          <w:szCs w:val="21"/>
        </w:rPr>
        <w:t>ao item 3.2.6 do manual 3.3</w:t>
      </w:r>
      <w:r w:rsidR="002F4589" w:rsidRPr="00954454">
        <w:rPr>
          <w:rFonts w:ascii="Arial" w:hAnsi="Arial" w:cs="Arial"/>
          <w:sz w:val="21"/>
          <w:szCs w:val="21"/>
        </w:rPr>
        <w:t xml:space="preserve"> do </w:t>
      </w:r>
      <w:r w:rsidR="00381CFE" w:rsidRPr="00954454">
        <w:rPr>
          <w:rFonts w:ascii="Arial" w:hAnsi="Arial" w:cs="Arial"/>
          <w:sz w:val="21"/>
          <w:szCs w:val="21"/>
        </w:rPr>
        <w:t>P</w:t>
      </w:r>
      <w:r w:rsidR="00675461" w:rsidRPr="00954454">
        <w:rPr>
          <w:rFonts w:ascii="Arial" w:hAnsi="Arial" w:cs="Arial"/>
          <w:sz w:val="21"/>
          <w:szCs w:val="21"/>
        </w:rPr>
        <w:t>ró</w:t>
      </w:r>
      <w:r w:rsidR="00381CFE" w:rsidRPr="00954454">
        <w:rPr>
          <w:rFonts w:ascii="Arial" w:hAnsi="Arial" w:cs="Arial"/>
          <w:sz w:val="21"/>
          <w:szCs w:val="21"/>
        </w:rPr>
        <w:t>-G</w:t>
      </w:r>
      <w:r w:rsidR="00675461" w:rsidRPr="00954454">
        <w:rPr>
          <w:rFonts w:ascii="Arial" w:hAnsi="Arial" w:cs="Arial"/>
          <w:sz w:val="21"/>
          <w:szCs w:val="21"/>
        </w:rPr>
        <w:t>estão</w:t>
      </w:r>
      <w:r w:rsidR="00591A10" w:rsidRPr="00954454">
        <w:rPr>
          <w:rFonts w:ascii="Arial" w:hAnsi="Arial" w:cs="Arial"/>
          <w:sz w:val="21"/>
          <w:szCs w:val="21"/>
        </w:rPr>
        <w:t xml:space="preserve">. </w:t>
      </w:r>
      <w:r w:rsidR="00783452">
        <w:rPr>
          <w:rFonts w:ascii="Arial" w:hAnsi="Arial" w:cs="Arial"/>
          <w:sz w:val="21"/>
          <w:szCs w:val="21"/>
        </w:rPr>
        <w:t>F</w:t>
      </w:r>
      <w:r w:rsidR="00D854A4">
        <w:rPr>
          <w:rFonts w:ascii="Arial" w:hAnsi="Arial" w:cs="Arial"/>
          <w:sz w:val="21"/>
          <w:szCs w:val="21"/>
        </w:rPr>
        <w:t xml:space="preserve">oi apresentado </w:t>
      </w:r>
      <w:r w:rsidR="00FD6072" w:rsidRPr="00954454">
        <w:rPr>
          <w:rFonts w:ascii="Arial" w:hAnsi="Arial" w:cs="Arial"/>
          <w:sz w:val="21"/>
          <w:szCs w:val="21"/>
        </w:rPr>
        <w:t>os dados do fechamento d</w:t>
      </w:r>
      <w:r w:rsidR="006912E8" w:rsidRPr="00954454">
        <w:rPr>
          <w:rFonts w:ascii="Arial" w:hAnsi="Arial" w:cs="Arial"/>
          <w:sz w:val="21"/>
          <w:szCs w:val="21"/>
        </w:rPr>
        <w:t xml:space="preserve">o </w:t>
      </w:r>
      <w:r w:rsidR="00BF7160" w:rsidRPr="00954454">
        <w:rPr>
          <w:rFonts w:ascii="Arial" w:hAnsi="Arial" w:cs="Arial"/>
          <w:sz w:val="21"/>
          <w:szCs w:val="21"/>
        </w:rPr>
        <w:t>mês em análise</w:t>
      </w:r>
      <w:r w:rsidR="00BA6F0F" w:rsidRPr="00954454">
        <w:rPr>
          <w:rFonts w:ascii="Arial" w:hAnsi="Arial" w:cs="Arial"/>
          <w:sz w:val="21"/>
          <w:szCs w:val="21"/>
        </w:rPr>
        <w:t>. A carteira de investimentos do GUAN</w:t>
      </w:r>
      <w:r w:rsidR="006C464D" w:rsidRPr="00954454">
        <w:rPr>
          <w:rFonts w:ascii="Arial" w:hAnsi="Arial" w:cs="Arial"/>
          <w:sz w:val="21"/>
          <w:szCs w:val="21"/>
        </w:rPr>
        <w:t>H</w:t>
      </w:r>
      <w:r w:rsidR="00BA6F0F" w:rsidRPr="00954454">
        <w:rPr>
          <w:rFonts w:ascii="Arial" w:hAnsi="Arial" w:cs="Arial"/>
          <w:sz w:val="21"/>
          <w:szCs w:val="21"/>
        </w:rPr>
        <w:t xml:space="preserve">ÃESPREV está segregada entre os segmentos de renda fixa e renda variável, sendo </w:t>
      </w:r>
      <w:r w:rsidR="00BA6F0F" w:rsidRPr="00954454">
        <w:rPr>
          <w:rFonts w:ascii="Arial" w:hAnsi="Arial" w:cs="Arial"/>
          <w:b/>
          <w:bCs/>
          <w:sz w:val="21"/>
          <w:szCs w:val="21"/>
        </w:rPr>
        <w:t xml:space="preserve">68,49% </w:t>
      </w:r>
      <w:r w:rsidR="00BA6F0F" w:rsidRPr="00954454">
        <w:rPr>
          <w:rFonts w:ascii="Arial" w:hAnsi="Arial" w:cs="Arial"/>
          <w:sz w:val="21"/>
          <w:szCs w:val="21"/>
        </w:rPr>
        <w:t xml:space="preserve">e </w:t>
      </w:r>
      <w:r w:rsidR="00BA6F0F" w:rsidRPr="00954454">
        <w:rPr>
          <w:rFonts w:ascii="Arial" w:hAnsi="Arial" w:cs="Arial"/>
          <w:b/>
          <w:bCs/>
          <w:sz w:val="21"/>
          <w:szCs w:val="21"/>
        </w:rPr>
        <w:t xml:space="preserve">31,51% </w:t>
      </w:r>
      <w:r w:rsidR="00BA6F0F" w:rsidRPr="00954454">
        <w:rPr>
          <w:rFonts w:ascii="Arial" w:hAnsi="Arial" w:cs="Arial"/>
          <w:sz w:val="21"/>
          <w:szCs w:val="21"/>
        </w:rPr>
        <w:t>respectivamente, não ultrapassando o limite de 35% permitido pela Resolução CMN n°4.963/2021 para o segmento de renda variável aos RPPS que possuem a Certificação Institucional Pró-Gestão Nível I.</w:t>
      </w:r>
      <w:r w:rsidR="006E17B4" w:rsidRPr="00954454">
        <w:rPr>
          <w:rFonts w:ascii="Arial" w:hAnsi="Arial" w:cs="Arial"/>
          <w:sz w:val="21"/>
          <w:szCs w:val="21"/>
        </w:rPr>
        <w:t xml:space="preserve"> No mês de referência, houve movimentações financeiras no seguimento de renda fixa, na importância de R$1.626.551,63 em aplicações e R$1.418.258,33 em resgates, assim, o</w:t>
      </w:r>
      <w:r w:rsidR="00A54961" w:rsidRPr="00954454">
        <w:rPr>
          <w:rFonts w:ascii="Arial" w:hAnsi="Arial" w:cs="Arial"/>
          <w:sz w:val="21"/>
          <w:szCs w:val="21"/>
        </w:rPr>
        <w:t>b</w:t>
      </w:r>
      <w:r w:rsidR="008D2B40" w:rsidRPr="00954454">
        <w:rPr>
          <w:rFonts w:ascii="Arial" w:hAnsi="Arial" w:cs="Arial"/>
          <w:sz w:val="21"/>
          <w:szCs w:val="21"/>
        </w:rPr>
        <w:t xml:space="preserve">tivemos </w:t>
      </w:r>
      <w:r w:rsidR="00A55F5D" w:rsidRPr="00954454">
        <w:rPr>
          <w:rFonts w:ascii="Arial" w:hAnsi="Arial" w:cs="Arial"/>
          <w:sz w:val="21"/>
          <w:szCs w:val="21"/>
        </w:rPr>
        <w:t xml:space="preserve">no mês </w:t>
      </w:r>
      <w:r w:rsidR="008D2B40" w:rsidRPr="00954454">
        <w:rPr>
          <w:rFonts w:ascii="Arial" w:hAnsi="Arial" w:cs="Arial"/>
          <w:sz w:val="21"/>
          <w:szCs w:val="21"/>
        </w:rPr>
        <w:t xml:space="preserve">um retorno de </w:t>
      </w:r>
      <w:r w:rsidR="006D5937" w:rsidRPr="00954454">
        <w:rPr>
          <w:rFonts w:ascii="Arial" w:hAnsi="Arial" w:cs="Arial"/>
          <w:sz w:val="21"/>
          <w:szCs w:val="21"/>
        </w:rPr>
        <w:t>0,27</w:t>
      </w:r>
      <w:r w:rsidR="008D2B40" w:rsidRPr="00954454">
        <w:rPr>
          <w:rFonts w:ascii="Arial" w:hAnsi="Arial" w:cs="Arial"/>
          <w:sz w:val="21"/>
          <w:szCs w:val="21"/>
        </w:rPr>
        <w:t>%</w:t>
      </w:r>
      <w:r w:rsidR="00015EBE" w:rsidRPr="00954454">
        <w:rPr>
          <w:rFonts w:ascii="Arial" w:hAnsi="Arial" w:cs="Arial"/>
          <w:sz w:val="21"/>
          <w:szCs w:val="21"/>
        </w:rPr>
        <w:t>,</w:t>
      </w:r>
      <w:r w:rsidR="00D94523" w:rsidRPr="00954454">
        <w:rPr>
          <w:rFonts w:ascii="Arial" w:hAnsi="Arial" w:cs="Arial"/>
          <w:sz w:val="21"/>
          <w:szCs w:val="21"/>
        </w:rPr>
        <w:t xml:space="preserve"> </w:t>
      </w:r>
      <w:r w:rsidR="00015EBE" w:rsidRPr="00954454">
        <w:rPr>
          <w:rFonts w:ascii="Arial" w:hAnsi="Arial" w:cs="Arial"/>
          <w:sz w:val="21"/>
          <w:szCs w:val="21"/>
        </w:rPr>
        <w:t xml:space="preserve">contra uma meta atuarial de </w:t>
      </w:r>
      <w:r w:rsidR="006D5937" w:rsidRPr="00954454">
        <w:rPr>
          <w:rFonts w:ascii="Arial" w:hAnsi="Arial" w:cs="Arial"/>
          <w:sz w:val="21"/>
          <w:szCs w:val="21"/>
        </w:rPr>
        <w:t>0,12</w:t>
      </w:r>
      <w:r w:rsidR="00015EBE" w:rsidRPr="00954454">
        <w:rPr>
          <w:rFonts w:ascii="Arial" w:hAnsi="Arial" w:cs="Arial"/>
          <w:sz w:val="21"/>
          <w:szCs w:val="21"/>
        </w:rPr>
        <w:t>% (IPCA+5,04%)</w:t>
      </w:r>
      <w:r w:rsidR="00A54961" w:rsidRPr="00954454">
        <w:rPr>
          <w:rFonts w:ascii="Arial" w:hAnsi="Arial" w:cs="Arial"/>
          <w:sz w:val="21"/>
          <w:szCs w:val="21"/>
        </w:rPr>
        <w:t>, o</w:t>
      </w:r>
      <w:r w:rsidR="00D94523" w:rsidRPr="00954454">
        <w:rPr>
          <w:rFonts w:ascii="Arial" w:hAnsi="Arial" w:cs="Arial"/>
          <w:sz w:val="21"/>
          <w:szCs w:val="21"/>
        </w:rPr>
        <w:t xml:space="preserve"> que representou um valor monetário de R$</w:t>
      </w:r>
      <w:r w:rsidR="006D5937" w:rsidRPr="00954454">
        <w:rPr>
          <w:rFonts w:ascii="Arial" w:hAnsi="Arial" w:cs="Arial"/>
          <w:sz w:val="21"/>
          <w:szCs w:val="21"/>
        </w:rPr>
        <w:t>119.470,29</w:t>
      </w:r>
      <w:r w:rsidR="00D9795B" w:rsidRPr="00954454">
        <w:rPr>
          <w:rFonts w:ascii="Arial" w:hAnsi="Arial" w:cs="Arial"/>
          <w:sz w:val="21"/>
          <w:szCs w:val="21"/>
        </w:rPr>
        <w:t>, e se mostra crescente</w:t>
      </w:r>
      <w:r w:rsidR="00EC20C1">
        <w:rPr>
          <w:rFonts w:ascii="Arial" w:hAnsi="Arial" w:cs="Arial"/>
          <w:sz w:val="21"/>
          <w:szCs w:val="21"/>
        </w:rPr>
        <w:t>,</w:t>
      </w:r>
      <w:r w:rsidR="00D9795B" w:rsidRPr="00954454">
        <w:rPr>
          <w:rFonts w:ascii="Arial" w:hAnsi="Arial" w:cs="Arial"/>
          <w:sz w:val="21"/>
          <w:szCs w:val="21"/>
        </w:rPr>
        <w:t xml:space="preserve"> refletindo o contexto mercadológico</w:t>
      </w:r>
      <w:r w:rsidR="00015EBE" w:rsidRPr="00954454">
        <w:rPr>
          <w:rFonts w:ascii="Arial" w:hAnsi="Arial" w:cs="Arial"/>
          <w:sz w:val="21"/>
          <w:szCs w:val="21"/>
        </w:rPr>
        <w:t>.</w:t>
      </w:r>
      <w:r w:rsidR="00FD6072" w:rsidRPr="00954454">
        <w:rPr>
          <w:rFonts w:ascii="Arial" w:hAnsi="Arial" w:cs="Arial"/>
          <w:sz w:val="21"/>
          <w:szCs w:val="21"/>
        </w:rPr>
        <w:t xml:space="preserve"> </w:t>
      </w:r>
      <w:r w:rsidR="0028686F" w:rsidRPr="00954454">
        <w:rPr>
          <w:rFonts w:ascii="Arial" w:hAnsi="Arial" w:cs="Arial"/>
          <w:sz w:val="21"/>
          <w:szCs w:val="21"/>
        </w:rPr>
        <w:t>No mês anterior ao de referênc</w:t>
      </w:r>
      <w:r w:rsidR="003A7DAF" w:rsidRPr="00954454">
        <w:rPr>
          <w:rFonts w:ascii="Arial" w:hAnsi="Arial" w:cs="Arial"/>
          <w:sz w:val="21"/>
          <w:szCs w:val="21"/>
        </w:rPr>
        <w:t>i</w:t>
      </w:r>
      <w:r w:rsidR="0028686F" w:rsidRPr="00954454">
        <w:rPr>
          <w:rFonts w:ascii="Arial" w:hAnsi="Arial" w:cs="Arial"/>
          <w:sz w:val="21"/>
          <w:szCs w:val="21"/>
        </w:rPr>
        <w:t xml:space="preserve">a, o </w:t>
      </w:r>
      <w:r w:rsidR="00EC20C1">
        <w:rPr>
          <w:rFonts w:ascii="Arial" w:hAnsi="Arial" w:cs="Arial"/>
          <w:sz w:val="21"/>
          <w:szCs w:val="21"/>
        </w:rPr>
        <w:t>Instituto</w:t>
      </w:r>
      <w:r w:rsidR="0028686F" w:rsidRPr="00954454">
        <w:rPr>
          <w:rFonts w:ascii="Arial" w:hAnsi="Arial" w:cs="Arial"/>
          <w:sz w:val="21"/>
          <w:szCs w:val="21"/>
        </w:rPr>
        <w:t xml:space="preserve"> apresent</w:t>
      </w:r>
      <w:r w:rsidR="00D9795B" w:rsidRPr="00954454">
        <w:rPr>
          <w:rFonts w:ascii="Arial" w:hAnsi="Arial" w:cs="Arial"/>
          <w:sz w:val="21"/>
          <w:szCs w:val="21"/>
        </w:rPr>
        <w:t>ou</w:t>
      </w:r>
      <w:r w:rsidR="0028686F" w:rsidRPr="00954454">
        <w:rPr>
          <w:rFonts w:ascii="Arial" w:hAnsi="Arial" w:cs="Arial"/>
          <w:sz w:val="21"/>
          <w:szCs w:val="21"/>
        </w:rPr>
        <w:t xml:space="preserve"> um PL de R$44.</w:t>
      </w:r>
      <w:r w:rsidR="00036D83">
        <w:rPr>
          <w:rFonts w:ascii="Arial" w:hAnsi="Arial" w:cs="Arial"/>
          <w:sz w:val="21"/>
          <w:szCs w:val="21"/>
        </w:rPr>
        <w:t>068.242,14</w:t>
      </w:r>
      <w:r w:rsidR="0028686F" w:rsidRPr="00954454">
        <w:rPr>
          <w:rFonts w:ascii="Arial" w:hAnsi="Arial" w:cs="Arial"/>
          <w:sz w:val="21"/>
          <w:szCs w:val="21"/>
        </w:rPr>
        <w:t xml:space="preserve"> e no mês </w:t>
      </w:r>
      <w:r w:rsidR="00F61EB9">
        <w:rPr>
          <w:rFonts w:ascii="Arial" w:hAnsi="Arial" w:cs="Arial"/>
          <w:sz w:val="21"/>
          <w:szCs w:val="21"/>
        </w:rPr>
        <w:t xml:space="preserve">de setembro </w:t>
      </w:r>
      <w:r w:rsidR="0028686F" w:rsidRPr="00954454">
        <w:rPr>
          <w:rFonts w:ascii="Arial" w:hAnsi="Arial" w:cs="Arial"/>
          <w:sz w:val="21"/>
          <w:szCs w:val="21"/>
        </w:rPr>
        <w:t xml:space="preserve">apresenta um PL de </w:t>
      </w:r>
      <w:r w:rsidR="00015EBE" w:rsidRPr="00954454">
        <w:rPr>
          <w:rFonts w:ascii="Arial" w:hAnsi="Arial" w:cs="Arial"/>
          <w:sz w:val="21"/>
          <w:szCs w:val="21"/>
        </w:rPr>
        <w:t>R$4</w:t>
      </w:r>
      <w:r w:rsidR="00FA6C38" w:rsidRPr="00954454">
        <w:rPr>
          <w:rFonts w:ascii="Arial" w:hAnsi="Arial" w:cs="Arial"/>
          <w:sz w:val="21"/>
          <w:szCs w:val="21"/>
        </w:rPr>
        <w:t>4.</w:t>
      </w:r>
      <w:r w:rsidR="00036D83">
        <w:rPr>
          <w:rFonts w:ascii="Arial" w:hAnsi="Arial" w:cs="Arial"/>
          <w:sz w:val="21"/>
          <w:szCs w:val="21"/>
        </w:rPr>
        <w:t>396.006,03</w:t>
      </w:r>
      <w:r w:rsidR="003A7DAF" w:rsidRPr="00954454">
        <w:rPr>
          <w:rFonts w:ascii="Arial" w:hAnsi="Arial" w:cs="Arial"/>
          <w:sz w:val="21"/>
          <w:szCs w:val="21"/>
        </w:rPr>
        <w:t xml:space="preserve"> o que representa uma valorização de R$3</w:t>
      </w:r>
      <w:r w:rsidR="00036D83">
        <w:rPr>
          <w:rFonts w:ascii="Arial" w:hAnsi="Arial" w:cs="Arial"/>
          <w:sz w:val="21"/>
          <w:szCs w:val="21"/>
        </w:rPr>
        <w:t>27.763,89</w:t>
      </w:r>
      <w:r w:rsidR="00015EBE" w:rsidRPr="00954454">
        <w:rPr>
          <w:rFonts w:ascii="Arial" w:hAnsi="Arial" w:cs="Arial"/>
          <w:sz w:val="21"/>
          <w:szCs w:val="21"/>
        </w:rPr>
        <w:t>.</w:t>
      </w:r>
      <w:r w:rsidR="006C0434" w:rsidRPr="00954454">
        <w:rPr>
          <w:rFonts w:ascii="Arial" w:hAnsi="Arial" w:cs="Arial"/>
          <w:sz w:val="21"/>
          <w:szCs w:val="21"/>
        </w:rPr>
        <w:t xml:space="preserve"> </w:t>
      </w:r>
      <w:r w:rsidR="00015EBE" w:rsidRPr="00954454">
        <w:rPr>
          <w:rFonts w:ascii="Arial" w:hAnsi="Arial" w:cs="Arial"/>
          <w:sz w:val="21"/>
          <w:szCs w:val="21"/>
        </w:rPr>
        <w:t xml:space="preserve"> </w:t>
      </w:r>
      <w:r w:rsidR="00E76446" w:rsidRPr="00954454">
        <w:rPr>
          <w:rFonts w:ascii="Arial" w:hAnsi="Arial" w:cs="Arial"/>
          <w:sz w:val="21"/>
          <w:szCs w:val="21"/>
        </w:rPr>
        <w:t>O valor</w:t>
      </w:r>
      <w:r w:rsidR="00015EBE" w:rsidRPr="00954454">
        <w:rPr>
          <w:rFonts w:ascii="Arial" w:hAnsi="Arial" w:cs="Arial"/>
          <w:sz w:val="21"/>
          <w:szCs w:val="21"/>
        </w:rPr>
        <w:t xml:space="preserve"> alocado em renda fixa </w:t>
      </w:r>
      <w:r w:rsidR="00E76446" w:rsidRPr="00954454">
        <w:rPr>
          <w:rFonts w:ascii="Arial" w:hAnsi="Arial" w:cs="Arial"/>
          <w:sz w:val="21"/>
          <w:szCs w:val="21"/>
        </w:rPr>
        <w:t xml:space="preserve">é </w:t>
      </w:r>
      <w:r w:rsidR="00F61EB9">
        <w:rPr>
          <w:rFonts w:ascii="Arial" w:hAnsi="Arial" w:cs="Arial"/>
          <w:sz w:val="21"/>
          <w:szCs w:val="21"/>
        </w:rPr>
        <w:t xml:space="preserve">de </w:t>
      </w:r>
      <w:r w:rsidR="00D854A4">
        <w:rPr>
          <w:rFonts w:ascii="Arial" w:hAnsi="Arial" w:cs="Arial"/>
          <w:sz w:val="21"/>
          <w:szCs w:val="21"/>
        </w:rPr>
        <w:t>68,49%</w:t>
      </w:r>
      <w:r w:rsidR="00015EBE" w:rsidRPr="00954454">
        <w:rPr>
          <w:rFonts w:ascii="Arial" w:hAnsi="Arial" w:cs="Arial"/>
          <w:sz w:val="21"/>
          <w:szCs w:val="21"/>
        </w:rPr>
        <w:t xml:space="preserve"> e em renda variável</w:t>
      </w:r>
      <w:r w:rsidR="00D854A4">
        <w:rPr>
          <w:rFonts w:ascii="Arial" w:hAnsi="Arial" w:cs="Arial"/>
          <w:sz w:val="21"/>
          <w:szCs w:val="21"/>
        </w:rPr>
        <w:t xml:space="preserve"> e de 31,51%</w:t>
      </w:r>
      <w:r w:rsidR="00455A21" w:rsidRPr="00954454">
        <w:rPr>
          <w:rFonts w:ascii="Arial" w:hAnsi="Arial" w:cs="Arial"/>
          <w:sz w:val="21"/>
          <w:szCs w:val="21"/>
        </w:rPr>
        <w:t xml:space="preserve">. </w:t>
      </w:r>
      <w:r w:rsidR="0028763D" w:rsidRPr="00954454">
        <w:rPr>
          <w:rFonts w:ascii="Arial" w:hAnsi="Arial" w:cs="Arial"/>
          <w:sz w:val="21"/>
          <w:szCs w:val="21"/>
        </w:rPr>
        <w:t>O valor alocado em renda fixa</w:t>
      </w:r>
      <w:r w:rsidR="0028763D">
        <w:rPr>
          <w:rFonts w:ascii="Arial" w:hAnsi="Arial" w:cs="Arial"/>
          <w:sz w:val="21"/>
          <w:szCs w:val="21"/>
        </w:rPr>
        <w:t xml:space="preserve"> apresentou no acumulado do mês um retorno positivo de R$ 255.931,77 que representa a 0,85% </w:t>
      </w:r>
      <w:r w:rsidR="0028763D" w:rsidRPr="00954454">
        <w:rPr>
          <w:rFonts w:ascii="Arial" w:hAnsi="Arial" w:cs="Arial"/>
          <w:sz w:val="21"/>
          <w:szCs w:val="21"/>
        </w:rPr>
        <w:t>e em renda variável</w:t>
      </w:r>
      <w:r w:rsidR="0028763D">
        <w:rPr>
          <w:rFonts w:ascii="Arial" w:hAnsi="Arial" w:cs="Arial"/>
          <w:sz w:val="21"/>
          <w:szCs w:val="21"/>
        </w:rPr>
        <w:t xml:space="preserve"> apresentou um retorno negativo de R$ -136.461,48 que representa -0,97%</w:t>
      </w:r>
      <w:r w:rsidR="0028763D" w:rsidRPr="00954454">
        <w:rPr>
          <w:rFonts w:ascii="Arial" w:hAnsi="Arial" w:cs="Arial"/>
          <w:sz w:val="21"/>
          <w:szCs w:val="21"/>
        </w:rPr>
        <w:t>.</w:t>
      </w:r>
      <w:r w:rsidR="0028763D">
        <w:rPr>
          <w:rFonts w:ascii="Arial" w:hAnsi="Arial" w:cs="Arial"/>
          <w:sz w:val="21"/>
          <w:szCs w:val="21"/>
        </w:rPr>
        <w:t xml:space="preserve"> </w:t>
      </w:r>
      <w:r w:rsidR="002D1018" w:rsidRPr="00954454">
        <w:rPr>
          <w:rFonts w:ascii="Arial" w:hAnsi="Arial" w:cs="Arial"/>
          <w:sz w:val="21"/>
          <w:szCs w:val="21"/>
        </w:rPr>
        <w:t>Os limites investidos respeitam as condições previstas na Resolução 4.963/21 em seus Artigo 7º § 7º e Artigo 8º § 3º para RPPS Certificado pelo Pró</w:t>
      </w:r>
      <w:r w:rsidR="005A136F" w:rsidRPr="00954454">
        <w:rPr>
          <w:rFonts w:ascii="Arial" w:hAnsi="Arial" w:cs="Arial"/>
          <w:sz w:val="21"/>
          <w:szCs w:val="21"/>
        </w:rPr>
        <w:t xml:space="preserve"> </w:t>
      </w:r>
      <w:r w:rsidR="002D1018" w:rsidRPr="00954454">
        <w:rPr>
          <w:rFonts w:ascii="Arial" w:hAnsi="Arial" w:cs="Arial"/>
          <w:sz w:val="21"/>
          <w:szCs w:val="21"/>
        </w:rPr>
        <w:t>Gestã</w:t>
      </w:r>
      <w:r w:rsidR="005A136F" w:rsidRPr="00954454">
        <w:rPr>
          <w:rFonts w:ascii="Arial" w:hAnsi="Arial" w:cs="Arial"/>
          <w:sz w:val="21"/>
          <w:szCs w:val="21"/>
        </w:rPr>
        <w:t>o</w:t>
      </w:r>
      <w:r w:rsidR="002D1018" w:rsidRPr="00954454">
        <w:rPr>
          <w:rFonts w:ascii="Arial" w:hAnsi="Arial" w:cs="Arial"/>
          <w:sz w:val="21"/>
          <w:szCs w:val="21"/>
        </w:rPr>
        <w:t>.</w:t>
      </w:r>
      <w:r w:rsidR="00E76446" w:rsidRPr="00954454">
        <w:rPr>
          <w:rFonts w:ascii="Arial" w:hAnsi="Arial" w:cs="Arial"/>
          <w:sz w:val="21"/>
          <w:szCs w:val="21"/>
        </w:rPr>
        <w:t xml:space="preserve"> </w:t>
      </w:r>
      <w:r w:rsidR="00D854A4">
        <w:rPr>
          <w:rFonts w:ascii="Arial" w:hAnsi="Arial" w:cs="Arial"/>
          <w:sz w:val="21"/>
          <w:szCs w:val="21"/>
        </w:rPr>
        <w:t>Houve um desenquadramento por segmento em renda fixa e renda variável, devido a alteração do limite de aplicação na resolução 4604/2017 e por perda da certificação institucional Pro Gestão Nível I. Estão enquadrados segundo os limites da política de investimentos</w:t>
      </w:r>
      <w:r w:rsidR="00A71CDC">
        <w:rPr>
          <w:rFonts w:ascii="Arial" w:hAnsi="Arial" w:cs="Arial"/>
          <w:sz w:val="21"/>
          <w:szCs w:val="21"/>
        </w:rPr>
        <w:t xml:space="preserve"> por </w:t>
      </w:r>
      <w:r w:rsidR="003337C8">
        <w:rPr>
          <w:rFonts w:ascii="Arial" w:hAnsi="Arial" w:cs="Arial"/>
          <w:sz w:val="21"/>
          <w:szCs w:val="21"/>
        </w:rPr>
        <w:t>Sub</w:t>
      </w:r>
      <w:r w:rsidR="00A71CDC">
        <w:rPr>
          <w:rFonts w:ascii="Arial" w:hAnsi="Arial" w:cs="Arial"/>
          <w:sz w:val="21"/>
          <w:szCs w:val="21"/>
        </w:rPr>
        <w:t>segmentos e por fundo de investimentos. Quanto aos riscos atrelados a carteira de investimentos observamos que no mês de setembro o risco de mercado é de 3,26%, sendo 1,07% em renda fixa e 7,57% em renda variável. Possui fundo de investimento com ativos de créditos ou são fundos de crédito privado que se encontram enquadrados dentro das normas vigentes.</w:t>
      </w:r>
      <w:r w:rsidR="00044BEB" w:rsidRPr="00044BEB">
        <w:rPr>
          <w:rFonts w:ascii="Arial" w:hAnsi="Arial" w:cs="Arial"/>
          <w:sz w:val="21"/>
          <w:szCs w:val="21"/>
        </w:rPr>
        <w:t xml:space="preserve"> </w:t>
      </w:r>
      <w:r w:rsidR="00044BEB" w:rsidRPr="00954454">
        <w:rPr>
          <w:rFonts w:ascii="Arial" w:hAnsi="Arial" w:cs="Arial"/>
          <w:sz w:val="21"/>
          <w:szCs w:val="21"/>
        </w:rPr>
        <w:t xml:space="preserve">A </w:t>
      </w:r>
      <w:r w:rsidR="00044BEB">
        <w:rPr>
          <w:rFonts w:ascii="Arial" w:hAnsi="Arial" w:cs="Arial"/>
          <w:sz w:val="21"/>
          <w:szCs w:val="21"/>
        </w:rPr>
        <w:t>carteira do Instituto de</w:t>
      </w:r>
      <w:r w:rsidR="00044BEB" w:rsidRPr="00954454">
        <w:rPr>
          <w:rFonts w:ascii="Arial" w:hAnsi="Arial" w:cs="Arial"/>
          <w:sz w:val="21"/>
          <w:szCs w:val="21"/>
        </w:rPr>
        <w:t xml:space="preserve"> investimentos</w:t>
      </w:r>
      <w:r w:rsidR="00044BEB">
        <w:rPr>
          <w:rFonts w:ascii="Arial" w:hAnsi="Arial" w:cs="Arial"/>
          <w:sz w:val="21"/>
          <w:szCs w:val="21"/>
        </w:rPr>
        <w:t xml:space="preserve"> </w:t>
      </w:r>
      <w:r w:rsidR="00044BEB" w:rsidRPr="00954454">
        <w:rPr>
          <w:rFonts w:ascii="Arial" w:hAnsi="Arial" w:cs="Arial"/>
          <w:sz w:val="21"/>
          <w:szCs w:val="21"/>
        </w:rPr>
        <w:t>possui uma liquidez imediata de 91,49%</w:t>
      </w:r>
      <w:r w:rsidR="00044BEB">
        <w:rPr>
          <w:rFonts w:ascii="Arial" w:hAnsi="Arial" w:cs="Arial"/>
          <w:sz w:val="21"/>
          <w:szCs w:val="21"/>
        </w:rPr>
        <w:t>.</w:t>
      </w:r>
      <w:r w:rsidR="00A71CDC">
        <w:rPr>
          <w:rFonts w:ascii="Arial" w:hAnsi="Arial" w:cs="Arial"/>
          <w:sz w:val="21"/>
          <w:szCs w:val="21"/>
        </w:rPr>
        <w:t xml:space="preserve"> Após a análise do Parecer do Comitê de investimentos, foi aprovado</w:t>
      </w:r>
      <w:r w:rsidR="00044BEB">
        <w:rPr>
          <w:rFonts w:ascii="Arial" w:hAnsi="Arial" w:cs="Arial"/>
          <w:sz w:val="21"/>
          <w:szCs w:val="21"/>
        </w:rPr>
        <w:t xml:space="preserve"> por unanimidade.</w:t>
      </w:r>
      <w:r w:rsidR="00011C75" w:rsidRPr="00954454">
        <w:rPr>
          <w:rFonts w:ascii="Arial" w:hAnsi="Arial" w:cs="Arial"/>
          <w:sz w:val="21"/>
          <w:szCs w:val="21"/>
        </w:rPr>
        <w:t xml:space="preserve"> </w:t>
      </w:r>
      <w:r w:rsidR="00C6479C" w:rsidRPr="00954454">
        <w:rPr>
          <w:rFonts w:ascii="Arial" w:hAnsi="Arial" w:cs="Arial"/>
          <w:sz w:val="21"/>
          <w:szCs w:val="21"/>
        </w:rPr>
        <w:t>N</w:t>
      </w:r>
      <w:r w:rsidR="00011C75" w:rsidRPr="00954454">
        <w:rPr>
          <w:rFonts w:ascii="Arial" w:hAnsi="Arial" w:cs="Arial"/>
          <w:sz w:val="21"/>
          <w:szCs w:val="21"/>
        </w:rPr>
        <w:t>ada</w:t>
      </w:r>
      <w:r w:rsidR="00C60694" w:rsidRPr="00954454">
        <w:rPr>
          <w:rFonts w:ascii="Arial" w:hAnsi="Arial" w:cs="Arial"/>
          <w:sz w:val="21"/>
          <w:szCs w:val="21"/>
        </w:rPr>
        <w:t xml:space="preserve"> mais havendo a tratar</w:t>
      </w:r>
      <w:r w:rsidR="001E09A9" w:rsidRPr="00954454">
        <w:rPr>
          <w:rFonts w:ascii="Arial" w:hAnsi="Arial" w:cs="Arial"/>
          <w:sz w:val="21"/>
          <w:szCs w:val="21"/>
        </w:rPr>
        <w:t xml:space="preserve">, </w:t>
      </w:r>
      <w:r w:rsidR="00C60694" w:rsidRPr="00954454">
        <w:rPr>
          <w:rFonts w:ascii="Arial" w:hAnsi="Arial" w:cs="Arial"/>
          <w:sz w:val="21"/>
          <w:szCs w:val="21"/>
        </w:rPr>
        <w:t xml:space="preserve">eu, </w:t>
      </w:r>
      <w:r w:rsidR="00044BEB">
        <w:rPr>
          <w:rFonts w:ascii="Arial" w:hAnsi="Arial" w:cs="Arial"/>
          <w:sz w:val="21"/>
          <w:szCs w:val="21"/>
        </w:rPr>
        <w:t>Rita de Cássia Gonçalves</w:t>
      </w:r>
      <w:r w:rsidR="007F5859">
        <w:rPr>
          <w:rFonts w:ascii="Arial" w:hAnsi="Arial" w:cs="Arial"/>
          <w:sz w:val="21"/>
          <w:szCs w:val="21"/>
        </w:rPr>
        <w:t xml:space="preserve"> Pires</w:t>
      </w:r>
      <w:r w:rsidR="00EC20C1">
        <w:rPr>
          <w:rFonts w:ascii="Arial" w:hAnsi="Arial" w:cs="Arial"/>
          <w:sz w:val="21"/>
          <w:szCs w:val="21"/>
        </w:rPr>
        <w:t xml:space="preserve"> Silva</w:t>
      </w:r>
      <w:r w:rsidR="001E09A9" w:rsidRPr="00954454">
        <w:rPr>
          <w:rFonts w:ascii="Arial" w:hAnsi="Arial" w:cs="Arial"/>
          <w:sz w:val="21"/>
          <w:szCs w:val="21"/>
        </w:rPr>
        <w:t xml:space="preserve">, </w:t>
      </w:r>
      <w:r w:rsidR="00DB3B2D" w:rsidRPr="00954454">
        <w:rPr>
          <w:rFonts w:ascii="Arial" w:hAnsi="Arial" w:cs="Arial"/>
          <w:sz w:val="21"/>
          <w:szCs w:val="21"/>
        </w:rPr>
        <w:t xml:space="preserve">Secretária, </w:t>
      </w:r>
      <w:r w:rsidR="001E09A9" w:rsidRPr="00954454">
        <w:rPr>
          <w:rFonts w:ascii="Arial" w:hAnsi="Arial" w:cs="Arial"/>
          <w:sz w:val="21"/>
          <w:szCs w:val="21"/>
        </w:rPr>
        <w:t xml:space="preserve">lavro </w:t>
      </w:r>
      <w:r w:rsidR="00E76446" w:rsidRPr="00954454">
        <w:rPr>
          <w:rFonts w:ascii="Arial" w:hAnsi="Arial" w:cs="Arial"/>
          <w:sz w:val="21"/>
          <w:szCs w:val="21"/>
        </w:rPr>
        <w:t>a presente</w:t>
      </w:r>
      <w:r w:rsidR="001E09A9" w:rsidRPr="00954454">
        <w:rPr>
          <w:rFonts w:ascii="Arial" w:hAnsi="Arial" w:cs="Arial"/>
          <w:sz w:val="21"/>
          <w:szCs w:val="21"/>
        </w:rPr>
        <w:t xml:space="preserve"> ata</w:t>
      </w:r>
      <w:r w:rsidR="00EC20C1">
        <w:rPr>
          <w:rFonts w:ascii="Arial" w:hAnsi="Arial" w:cs="Arial"/>
          <w:sz w:val="21"/>
          <w:szCs w:val="21"/>
        </w:rPr>
        <w:t>,</w:t>
      </w:r>
      <w:r w:rsidR="001E09A9" w:rsidRPr="00954454">
        <w:rPr>
          <w:rFonts w:ascii="Arial" w:hAnsi="Arial" w:cs="Arial"/>
          <w:sz w:val="21"/>
          <w:szCs w:val="21"/>
        </w:rPr>
        <w:t xml:space="preserve"> que após lida e aprovada</w:t>
      </w:r>
      <w:r w:rsidR="00EC20C1">
        <w:rPr>
          <w:rFonts w:ascii="Arial" w:hAnsi="Arial" w:cs="Arial"/>
          <w:sz w:val="21"/>
          <w:szCs w:val="21"/>
        </w:rPr>
        <w:t>,</w:t>
      </w:r>
      <w:r w:rsidR="001E09A9" w:rsidRPr="00954454">
        <w:rPr>
          <w:rFonts w:ascii="Arial" w:hAnsi="Arial" w:cs="Arial"/>
          <w:sz w:val="21"/>
          <w:szCs w:val="21"/>
        </w:rPr>
        <w:t xml:space="preserve"> será assinada por todos os presentes. Guanhães, </w:t>
      </w:r>
      <w:r w:rsidR="00A22D69">
        <w:rPr>
          <w:rFonts w:ascii="Arial" w:hAnsi="Arial" w:cs="Arial"/>
          <w:sz w:val="21"/>
          <w:szCs w:val="21"/>
        </w:rPr>
        <w:t>27</w:t>
      </w:r>
      <w:r w:rsidR="001E09A9" w:rsidRPr="00954454">
        <w:rPr>
          <w:rFonts w:ascii="Arial" w:hAnsi="Arial" w:cs="Arial"/>
          <w:sz w:val="21"/>
          <w:szCs w:val="21"/>
        </w:rPr>
        <w:t xml:space="preserve"> de </w:t>
      </w:r>
      <w:r w:rsidR="005938C9" w:rsidRPr="00954454">
        <w:rPr>
          <w:rFonts w:ascii="Arial" w:hAnsi="Arial" w:cs="Arial"/>
          <w:sz w:val="21"/>
          <w:szCs w:val="21"/>
        </w:rPr>
        <w:t>outubro</w:t>
      </w:r>
      <w:r w:rsidR="00E76446" w:rsidRPr="00954454">
        <w:rPr>
          <w:rFonts w:ascii="Arial" w:hAnsi="Arial" w:cs="Arial"/>
          <w:sz w:val="21"/>
          <w:szCs w:val="21"/>
        </w:rPr>
        <w:t xml:space="preserve"> </w:t>
      </w:r>
      <w:r w:rsidR="001E09A9" w:rsidRPr="00954454">
        <w:rPr>
          <w:rFonts w:ascii="Arial" w:hAnsi="Arial" w:cs="Arial"/>
          <w:sz w:val="21"/>
          <w:szCs w:val="21"/>
        </w:rPr>
        <w:t>de 2022.</w:t>
      </w:r>
    </w:p>
    <w:p w14:paraId="18D00043" w14:textId="77777777" w:rsidR="00044BEB" w:rsidRPr="00954454" w:rsidRDefault="00044BEB" w:rsidP="001E09A9">
      <w:pPr>
        <w:jc w:val="both"/>
        <w:rPr>
          <w:rFonts w:ascii="Arial" w:hAnsi="Arial" w:cs="Arial"/>
          <w:sz w:val="21"/>
          <w:szCs w:val="21"/>
        </w:rPr>
      </w:pPr>
    </w:p>
    <w:p w14:paraId="30C7D0AF" w14:textId="77777777" w:rsidR="00607DFD" w:rsidRPr="00B52E79" w:rsidRDefault="00607DFD" w:rsidP="001854AF">
      <w:pPr>
        <w:rPr>
          <w:rFonts w:ascii="Arial" w:hAnsi="Arial" w:cs="Arial"/>
          <w:sz w:val="2"/>
          <w:szCs w:val="2"/>
        </w:rPr>
      </w:pPr>
    </w:p>
    <w:p w14:paraId="103E9087" w14:textId="22BF80AC" w:rsidR="00C07735" w:rsidRDefault="00C07735" w:rsidP="00C07735">
      <w:pPr>
        <w:spacing w:line="240" w:lineRule="auto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Marli Fátima de Almeida Silva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  <w:t xml:space="preserve">           </w:t>
      </w:r>
      <w:r>
        <w:rPr>
          <w:rFonts w:ascii="Arial" w:hAnsi="Arial" w:cs="Arial"/>
          <w:sz w:val="21"/>
          <w:szCs w:val="21"/>
        </w:rPr>
        <w:t xml:space="preserve">  </w:t>
      </w:r>
      <w:r w:rsidR="002F0E88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 xml:space="preserve">   </w:t>
      </w:r>
      <w:r>
        <w:rPr>
          <w:rFonts w:ascii="Arial" w:hAnsi="Arial" w:cs="Arial"/>
          <w:sz w:val="21"/>
          <w:szCs w:val="21"/>
        </w:rPr>
        <w:t>Rita de Cássia Gonçalves Pires Silva</w:t>
      </w:r>
      <w:r w:rsidRPr="00954454">
        <w:rPr>
          <w:rFonts w:ascii="Arial" w:hAnsi="Arial" w:cs="Arial"/>
          <w:sz w:val="21"/>
          <w:szCs w:val="21"/>
        </w:rPr>
        <w:br/>
        <w:t xml:space="preserve">  </w:t>
      </w:r>
      <w:r>
        <w:rPr>
          <w:rFonts w:ascii="Arial" w:hAnsi="Arial" w:cs="Arial"/>
          <w:sz w:val="21"/>
          <w:szCs w:val="21"/>
        </w:rPr>
        <w:t>Membro do Conselho Fiscal</w:t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 w:rsidRPr="00954454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>Membro do Conselho Fiscal</w:t>
      </w:r>
    </w:p>
    <w:p w14:paraId="4B3B4556" w14:textId="77777777" w:rsidR="00C07735" w:rsidRPr="00B52E79" w:rsidRDefault="00C07735" w:rsidP="00C07735">
      <w:pPr>
        <w:rPr>
          <w:rFonts w:ascii="Arial" w:hAnsi="Arial" w:cs="Arial"/>
          <w:sz w:val="10"/>
          <w:szCs w:val="10"/>
        </w:rPr>
      </w:pPr>
    </w:p>
    <w:p w14:paraId="3BDFDA38" w14:textId="2AFAFF37" w:rsidR="00C07735" w:rsidRPr="00954454" w:rsidRDefault="00C07735" w:rsidP="00C07735">
      <w:pPr>
        <w:rPr>
          <w:rFonts w:ascii="Arial" w:hAnsi="Arial" w:cs="Arial"/>
          <w:sz w:val="21"/>
          <w:szCs w:val="21"/>
        </w:rPr>
      </w:pPr>
      <w:r w:rsidRPr="00954454">
        <w:rPr>
          <w:rFonts w:ascii="Arial" w:hAnsi="Arial" w:cs="Arial"/>
          <w:sz w:val="21"/>
          <w:szCs w:val="21"/>
        </w:rPr>
        <w:t xml:space="preserve">                                           </w:t>
      </w:r>
      <w:r>
        <w:rPr>
          <w:rFonts w:ascii="Arial" w:hAnsi="Arial" w:cs="Arial"/>
          <w:sz w:val="21"/>
          <w:szCs w:val="21"/>
        </w:rPr>
        <w:t xml:space="preserve"> </w:t>
      </w:r>
      <w:r w:rsidR="00992CD4">
        <w:rPr>
          <w:rFonts w:ascii="Arial" w:hAnsi="Arial" w:cs="Arial"/>
          <w:sz w:val="21"/>
          <w:szCs w:val="21"/>
        </w:rPr>
        <w:t xml:space="preserve">  </w:t>
      </w:r>
      <w:r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Ana Paula Oliveira</w:t>
      </w:r>
      <w:r w:rsidRPr="00954454">
        <w:rPr>
          <w:rFonts w:ascii="Arial" w:hAnsi="Arial" w:cs="Arial"/>
          <w:sz w:val="21"/>
          <w:szCs w:val="21"/>
        </w:rPr>
        <w:br/>
        <w:t xml:space="preserve">                                   </w:t>
      </w:r>
      <w:r>
        <w:rPr>
          <w:rFonts w:ascii="Arial" w:hAnsi="Arial" w:cs="Arial"/>
          <w:sz w:val="21"/>
          <w:szCs w:val="21"/>
        </w:rPr>
        <w:t xml:space="preserve">  </w:t>
      </w:r>
      <w:r w:rsidRPr="00954454">
        <w:rPr>
          <w:rFonts w:ascii="Arial" w:hAnsi="Arial" w:cs="Arial"/>
          <w:sz w:val="21"/>
          <w:szCs w:val="21"/>
        </w:rPr>
        <w:t xml:space="preserve"> </w:t>
      </w:r>
      <w:r w:rsidR="00992CD4">
        <w:rPr>
          <w:rFonts w:ascii="Arial" w:hAnsi="Arial" w:cs="Arial"/>
          <w:sz w:val="21"/>
          <w:szCs w:val="21"/>
        </w:rPr>
        <w:t xml:space="preserve"> </w:t>
      </w:r>
      <w:r w:rsidRPr="00954454">
        <w:rPr>
          <w:rFonts w:ascii="Arial" w:hAnsi="Arial" w:cs="Arial"/>
          <w:sz w:val="21"/>
          <w:szCs w:val="21"/>
        </w:rPr>
        <w:t xml:space="preserve">  Membro</w:t>
      </w:r>
      <w:r>
        <w:rPr>
          <w:rFonts w:ascii="Arial" w:hAnsi="Arial" w:cs="Arial"/>
          <w:sz w:val="21"/>
          <w:szCs w:val="21"/>
        </w:rPr>
        <w:t xml:space="preserve"> do Conselho Fiscal</w:t>
      </w:r>
    </w:p>
    <w:p w14:paraId="15C3785A" w14:textId="77777777" w:rsidR="00C07735" w:rsidRDefault="00C07735" w:rsidP="00C07735">
      <w:pPr>
        <w:rPr>
          <w:rFonts w:ascii="Arial" w:hAnsi="Arial" w:cs="Arial"/>
          <w:sz w:val="21"/>
          <w:szCs w:val="21"/>
        </w:rPr>
      </w:pPr>
    </w:p>
    <w:p w14:paraId="53FC98F1" w14:textId="1C84316A" w:rsidR="008233E8" w:rsidRDefault="008233E8" w:rsidP="00607DFD">
      <w:pPr>
        <w:rPr>
          <w:rFonts w:ascii="Arial" w:hAnsi="Arial" w:cs="Arial"/>
          <w:sz w:val="21"/>
          <w:szCs w:val="21"/>
        </w:rPr>
      </w:pPr>
    </w:p>
    <w:sectPr w:rsidR="008233E8" w:rsidSect="00B52E79">
      <w:headerReference w:type="default" r:id="rId6"/>
      <w:pgSz w:w="11906" w:h="16838"/>
      <w:pgMar w:top="1883" w:right="1133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C3DFF" w14:textId="77777777" w:rsidR="00D01D9C" w:rsidRDefault="00D01D9C" w:rsidP="00B52E79">
      <w:pPr>
        <w:spacing w:after="0" w:line="240" w:lineRule="auto"/>
      </w:pPr>
      <w:r>
        <w:separator/>
      </w:r>
    </w:p>
  </w:endnote>
  <w:endnote w:type="continuationSeparator" w:id="0">
    <w:p w14:paraId="68DA3DC0" w14:textId="77777777" w:rsidR="00D01D9C" w:rsidRDefault="00D01D9C" w:rsidP="00B52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F91A50" w14:textId="77777777" w:rsidR="00D01D9C" w:rsidRDefault="00D01D9C" w:rsidP="00B52E79">
      <w:pPr>
        <w:spacing w:after="0" w:line="240" w:lineRule="auto"/>
      </w:pPr>
      <w:r>
        <w:separator/>
      </w:r>
    </w:p>
  </w:footnote>
  <w:footnote w:type="continuationSeparator" w:id="0">
    <w:p w14:paraId="1A346BF8" w14:textId="77777777" w:rsidR="00D01D9C" w:rsidRDefault="00D01D9C" w:rsidP="00B52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39F62" w14:textId="18175F30" w:rsidR="00992CD4" w:rsidRDefault="00992CD4" w:rsidP="00992CD4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3E13A12D" wp14:editId="121B1963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7" name="Imagem 7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proofErr w:type="gramStart"/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</w:t>
    </w:r>
    <w:proofErr w:type="gramEnd"/>
    <w:r w:rsidRPr="00441214">
      <w:rPr>
        <w:b/>
        <w:sz w:val="28"/>
        <w:szCs w:val="28"/>
        <w:u w:val="single"/>
      </w:rPr>
      <w:t xml:space="preserve"> 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1C75"/>
    <w:rsid w:val="00015EBE"/>
    <w:rsid w:val="0002330D"/>
    <w:rsid w:val="00036D83"/>
    <w:rsid w:val="00044BEB"/>
    <w:rsid w:val="000A72FB"/>
    <w:rsid w:val="001214D7"/>
    <w:rsid w:val="001421BD"/>
    <w:rsid w:val="001473E0"/>
    <w:rsid w:val="001854AF"/>
    <w:rsid w:val="001A0577"/>
    <w:rsid w:val="001D7E8F"/>
    <w:rsid w:val="001E09A9"/>
    <w:rsid w:val="001F5430"/>
    <w:rsid w:val="00263FE1"/>
    <w:rsid w:val="00275B47"/>
    <w:rsid w:val="0028686F"/>
    <w:rsid w:val="0028763D"/>
    <w:rsid w:val="002B1D34"/>
    <w:rsid w:val="002D1018"/>
    <w:rsid w:val="002E7202"/>
    <w:rsid w:val="002F0E88"/>
    <w:rsid w:val="002F4589"/>
    <w:rsid w:val="003337C8"/>
    <w:rsid w:val="00381CFE"/>
    <w:rsid w:val="003A7DAF"/>
    <w:rsid w:val="003B7E9F"/>
    <w:rsid w:val="003D2960"/>
    <w:rsid w:val="003E48B8"/>
    <w:rsid w:val="003E6657"/>
    <w:rsid w:val="003F74FC"/>
    <w:rsid w:val="00420450"/>
    <w:rsid w:val="00455A21"/>
    <w:rsid w:val="00465DD8"/>
    <w:rsid w:val="004B124C"/>
    <w:rsid w:val="004B5616"/>
    <w:rsid w:val="004D233A"/>
    <w:rsid w:val="005113C3"/>
    <w:rsid w:val="00511636"/>
    <w:rsid w:val="00525464"/>
    <w:rsid w:val="005316C5"/>
    <w:rsid w:val="00591A10"/>
    <w:rsid w:val="005938C9"/>
    <w:rsid w:val="005A136F"/>
    <w:rsid w:val="005B6DF0"/>
    <w:rsid w:val="005C085A"/>
    <w:rsid w:val="005C3DCB"/>
    <w:rsid w:val="00607DFD"/>
    <w:rsid w:val="00675461"/>
    <w:rsid w:val="006765CF"/>
    <w:rsid w:val="006912E8"/>
    <w:rsid w:val="006913FA"/>
    <w:rsid w:val="006C0434"/>
    <w:rsid w:val="006C464D"/>
    <w:rsid w:val="006D5937"/>
    <w:rsid w:val="006E17B4"/>
    <w:rsid w:val="006F5A0A"/>
    <w:rsid w:val="007064AD"/>
    <w:rsid w:val="00783452"/>
    <w:rsid w:val="00783935"/>
    <w:rsid w:val="007B4FF1"/>
    <w:rsid w:val="007B65A3"/>
    <w:rsid w:val="007E02E5"/>
    <w:rsid w:val="007F5859"/>
    <w:rsid w:val="00801B49"/>
    <w:rsid w:val="008233E8"/>
    <w:rsid w:val="00825FE1"/>
    <w:rsid w:val="00827F2A"/>
    <w:rsid w:val="00852D59"/>
    <w:rsid w:val="008969C3"/>
    <w:rsid w:val="008D2B40"/>
    <w:rsid w:val="00954454"/>
    <w:rsid w:val="00981D5A"/>
    <w:rsid w:val="00990E02"/>
    <w:rsid w:val="00992CD4"/>
    <w:rsid w:val="009B5E0A"/>
    <w:rsid w:val="009D0542"/>
    <w:rsid w:val="00A16E14"/>
    <w:rsid w:val="00A22D69"/>
    <w:rsid w:val="00A537A2"/>
    <w:rsid w:val="00A54961"/>
    <w:rsid w:val="00A55F5D"/>
    <w:rsid w:val="00A71CDC"/>
    <w:rsid w:val="00AD376F"/>
    <w:rsid w:val="00AF682F"/>
    <w:rsid w:val="00B019A7"/>
    <w:rsid w:val="00B31CEE"/>
    <w:rsid w:val="00B33B76"/>
    <w:rsid w:val="00B52E79"/>
    <w:rsid w:val="00BA6F0F"/>
    <w:rsid w:val="00BE6336"/>
    <w:rsid w:val="00BF7160"/>
    <w:rsid w:val="00C02053"/>
    <w:rsid w:val="00C07735"/>
    <w:rsid w:val="00C60694"/>
    <w:rsid w:val="00C6479C"/>
    <w:rsid w:val="00C81302"/>
    <w:rsid w:val="00C93C30"/>
    <w:rsid w:val="00CC5953"/>
    <w:rsid w:val="00CF0016"/>
    <w:rsid w:val="00D01D9C"/>
    <w:rsid w:val="00D55648"/>
    <w:rsid w:val="00D854A4"/>
    <w:rsid w:val="00D94523"/>
    <w:rsid w:val="00D9795B"/>
    <w:rsid w:val="00DB3B2D"/>
    <w:rsid w:val="00DC028D"/>
    <w:rsid w:val="00DE0A9D"/>
    <w:rsid w:val="00E07598"/>
    <w:rsid w:val="00E46C09"/>
    <w:rsid w:val="00E638F7"/>
    <w:rsid w:val="00E76446"/>
    <w:rsid w:val="00E82076"/>
    <w:rsid w:val="00EA4CDB"/>
    <w:rsid w:val="00EC20C1"/>
    <w:rsid w:val="00F04A53"/>
    <w:rsid w:val="00F61EB9"/>
    <w:rsid w:val="00F71F3D"/>
    <w:rsid w:val="00F914D3"/>
    <w:rsid w:val="00FA6C38"/>
    <w:rsid w:val="00FD6072"/>
    <w:rsid w:val="00FE7907"/>
    <w:rsid w:val="00FF129D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E79"/>
  </w:style>
  <w:style w:type="paragraph" w:styleId="Rodap">
    <w:name w:val="footer"/>
    <w:basedOn w:val="Normal"/>
    <w:link w:val="Rodap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503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4</cp:revision>
  <cp:lastPrinted>2022-11-29T16:39:00Z</cp:lastPrinted>
  <dcterms:created xsi:type="dcterms:W3CDTF">2022-12-07T11:55:00Z</dcterms:created>
  <dcterms:modified xsi:type="dcterms:W3CDTF">2023-01-17T12:55:00Z</dcterms:modified>
</cp:coreProperties>
</file>